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9F" w:rsidRPr="00497DE9" w:rsidRDefault="00497DE9">
      <w:pPr>
        <w:spacing w:after="0" w:line="408" w:lineRule="auto"/>
        <w:ind w:left="120"/>
        <w:jc w:val="center"/>
        <w:rPr>
          <w:lang w:val="ru-RU"/>
        </w:rPr>
      </w:pPr>
      <w:bookmarkStart w:id="0" w:name="block-6215153"/>
      <w:r w:rsidRPr="00497D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799F" w:rsidRPr="00497DE9" w:rsidRDefault="00497DE9">
      <w:pPr>
        <w:spacing w:after="0" w:line="408" w:lineRule="auto"/>
        <w:ind w:left="120"/>
        <w:jc w:val="center"/>
        <w:rPr>
          <w:lang w:val="ru-RU"/>
        </w:rPr>
      </w:pPr>
      <w:r w:rsidRPr="00497DE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2799F" w:rsidRPr="00497DE9" w:rsidRDefault="00497DE9">
      <w:pPr>
        <w:spacing w:after="0" w:line="408" w:lineRule="auto"/>
        <w:ind w:left="120"/>
        <w:jc w:val="center"/>
        <w:rPr>
          <w:lang w:val="ru-RU"/>
        </w:rPr>
      </w:pPr>
      <w:r w:rsidRPr="00497DE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97DE9">
        <w:rPr>
          <w:rFonts w:ascii="Times New Roman" w:hAnsi="Times New Roman"/>
          <w:color w:val="000000"/>
          <w:sz w:val="28"/>
          <w:lang w:val="ru-RU"/>
        </w:rPr>
        <w:t>​</w:t>
      </w:r>
    </w:p>
    <w:p w:rsidR="0072799F" w:rsidRDefault="00497D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 6"</w:t>
      </w:r>
    </w:p>
    <w:p w:rsidR="0072799F" w:rsidRDefault="0072799F">
      <w:pPr>
        <w:spacing w:after="0"/>
        <w:ind w:left="120"/>
      </w:pPr>
    </w:p>
    <w:p w:rsidR="0072799F" w:rsidRDefault="0072799F">
      <w:pPr>
        <w:spacing w:after="0"/>
        <w:ind w:left="120"/>
      </w:pPr>
    </w:p>
    <w:p w:rsidR="0072799F" w:rsidRDefault="0072799F">
      <w:pPr>
        <w:spacing w:after="0"/>
        <w:ind w:left="120"/>
      </w:pPr>
    </w:p>
    <w:p w:rsidR="0072799F" w:rsidRDefault="0072799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97D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7D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97D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7D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97D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97D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7D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7D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7D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97D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7D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97D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7D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7D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7D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97D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7D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97D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7D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799F" w:rsidRDefault="0072799F">
      <w:pPr>
        <w:spacing w:after="0"/>
        <w:ind w:left="120"/>
      </w:pPr>
    </w:p>
    <w:p w:rsidR="0072799F" w:rsidRDefault="00497D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2799F" w:rsidRDefault="0072799F">
      <w:pPr>
        <w:spacing w:after="0"/>
        <w:ind w:left="120"/>
      </w:pPr>
    </w:p>
    <w:p w:rsidR="0072799F" w:rsidRDefault="0072799F">
      <w:pPr>
        <w:spacing w:after="0"/>
        <w:ind w:left="120"/>
      </w:pPr>
    </w:p>
    <w:p w:rsidR="0072799F" w:rsidRDefault="0072799F">
      <w:pPr>
        <w:spacing w:after="0"/>
        <w:ind w:left="120"/>
      </w:pPr>
    </w:p>
    <w:p w:rsidR="0072799F" w:rsidRDefault="00497D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799F" w:rsidRDefault="00497D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873156)</w:t>
      </w:r>
    </w:p>
    <w:p w:rsidR="0072799F" w:rsidRDefault="0072799F">
      <w:pPr>
        <w:spacing w:after="0"/>
        <w:ind w:left="120"/>
        <w:jc w:val="center"/>
      </w:pPr>
    </w:p>
    <w:p w:rsidR="0072799F" w:rsidRDefault="00497D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</w:t>
      </w:r>
      <w:r>
        <w:rPr>
          <w:rFonts w:ascii="Times New Roman" w:hAnsi="Times New Roman"/>
          <w:b/>
          <w:color w:val="000000"/>
          <w:sz w:val="28"/>
        </w:rPr>
        <w:t>статистика. Углубленный уровень»</w:t>
      </w:r>
    </w:p>
    <w:p w:rsidR="0072799F" w:rsidRDefault="00497D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72799F">
      <w:pPr>
        <w:spacing w:after="0"/>
        <w:ind w:left="120"/>
        <w:jc w:val="center"/>
      </w:pPr>
    </w:p>
    <w:p w:rsidR="0072799F" w:rsidRDefault="00497DE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72799F" w:rsidRDefault="0072799F">
      <w:pPr>
        <w:spacing w:after="0"/>
        <w:ind w:left="120"/>
      </w:pPr>
    </w:p>
    <w:p w:rsidR="0072799F" w:rsidRDefault="0072799F">
      <w:pPr>
        <w:sectPr w:rsidR="0072799F">
          <w:pgSz w:w="11906" w:h="16383"/>
          <w:pgMar w:top="1134" w:right="850" w:bottom="1134" w:left="1701" w:header="720" w:footer="720" w:gutter="0"/>
          <w:cols w:space="720"/>
        </w:sectPr>
      </w:pPr>
    </w:p>
    <w:p w:rsidR="0072799F" w:rsidRDefault="00497DE9">
      <w:pPr>
        <w:spacing w:after="0" w:line="264" w:lineRule="auto"/>
        <w:ind w:left="120"/>
        <w:jc w:val="both"/>
      </w:pPr>
      <w:bookmarkStart w:id="1" w:name="block-62151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</w:t>
      </w:r>
      <w:r>
        <w:rPr>
          <w:rFonts w:ascii="Times New Roman" w:hAnsi="Times New Roman"/>
          <w:color w:val="000000"/>
          <w:sz w:val="28"/>
        </w:rPr>
        <w:t xml:space="preserve">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</w:t>
      </w:r>
      <w:r>
        <w:rPr>
          <w:rFonts w:ascii="Times New Roman" w:hAnsi="Times New Roman"/>
          <w:color w:val="000000"/>
          <w:sz w:val="28"/>
        </w:rPr>
        <w:t>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учебного курса </w:t>
      </w:r>
      <w:r>
        <w:rPr>
          <w:rFonts w:ascii="Times New Roman" w:hAnsi="Times New Roman"/>
          <w:color w:val="000000"/>
          <w:sz w:val="28"/>
        </w:rPr>
        <w:t>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</w:t>
      </w:r>
      <w:r>
        <w:rPr>
          <w:rFonts w:ascii="Times New Roman" w:hAnsi="Times New Roman"/>
          <w:color w:val="000000"/>
          <w:sz w:val="28"/>
        </w:rPr>
        <w:t>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</w:t>
      </w:r>
      <w:r>
        <w:rPr>
          <w:rFonts w:ascii="Times New Roman" w:hAnsi="Times New Roman"/>
          <w:color w:val="000000"/>
          <w:sz w:val="28"/>
        </w:rPr>
        <w:t>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</w:t>
      </w:r>
      <w:r>
        <w:rPr>
          <w:rFonts w:ascii="Times New Roman" w:hAnsi="Times New Roman"/>
          <w:color w:val="000000"/>
          <w:sz w:val="28"/>
        </w:rPr>
        <w:t xml:space="preserve">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Помимо основных линий в </w:t>
      </w:r>
      <w:r>
        <w:rPr>
          <w:rFonts w:ascii="Times New Roman" w:hAnsi="Times New Roman"/>
          <w:color w:val="000000"/>
          <w:sz w:val="28"/>
        </w:rPr>
        <w:t xml:space="preserve">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</w:t>
      </w:r>
      <w:r>
        <w:rPr>
          <w:rFonts w:ascii="Times New Roman" w:hAnsi="Times New Roman"/>
          <w:color w:val="000000"/>
          <w:sz w:val="28"/>
        </w:rPr>
        <w:t xml:space="preserve">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</w:t>
      </w:r>
      <w:r>
        <w:rPr>
          <w:rFonts w:ascii="Times New Roman" w:hAnsi="Times New Roman"/>
          <w:color w:val="000000"/>
          <w:sz w:val="28"/>
        </w:rPr>
        <w:t>м распределениями.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</w:t>
      </w:r>
      <w:r>
        <w:rPr>
          <w:rFonts w:ascii="Times New Roman" w:hAnsi="Times New Roman"/>
          <w:color w:val="000000"/>
          <w:sz w:val="28"/>
        </w:rPr>
        <w:t>пределениям.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</w:t>
      </w:r>
      <w:r>
        <w:rPr>
          <w:rFonts w:ascii="Times New Roman" w:hAnsi="Times New Roman"/>
          <w:color w:val="000000"/>
          <w:sz w:val="28"/>
        </w:rPr>
        <w:t>ченную на уровне основного общего образования, и во многом опираются на сведения из курсов алгебры и геометрии.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</w:t>
      </w:r>
      <w:r>
        <w:rPr>
          <w:rFonts w:ascii="Times New Roman" w:hAnsi="Times New Roman"/>
          <w:color w:val="000000"/>
          <w:sz w:val="28"/>
        </w:rPr>
        <w:t>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</w:t>
      </w:r>
      <w:r>
        <w:rPr>
          <w:rFonts w:ascii="Times New Roman" w:hAnsi="Times New Roman"/>
          <w:color w:val="000000"/>
          <w:sz w:val="28"/>
        </w:rPr>
        <w:t>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b36699e0-a848-4276-9295-9131bc7b4ab1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72799F" w:rsidRDefault="0072799F">
      <w:pPr>
        <w:sectPr w:rsidR="0072799F">
          <w:pgSz w:w="11906" w:h="16383"/>
          <w:pgMar w:top="1134" w:right="850" w:bottom="1134" w:left="1701" w:header="720" w:footer="720" w:gutter="0"/>
          <w:cols w:space="720"/>
        </w:sectPr>
      </w:pPr>
    </w:p>
    <w:p w:rsidR="0072799F" w:rsidRDefault="00497DE9">
      <w:pPr>
        <w:spacing w:after="0" w:line="264" w:lineRule="auto"/>
        <w:ind w:left="120"/>
        <w:jc w:val="both"/>
      </w:pPr>
      <w:bookmarkStart w:id="3" w:name="block-621515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связный граф, пути в графе: цикл</w:t>
      </w:r>
      <w:r>
        <w:rPr>
          <w:rFonts w:ascii="Times New Roman" w:hAnsi="Times New Roman"/>
          <w:color w:val="000000"/>
          <w:sz w:val="28"/>
        </w:rPr>
        <w:t xml:space="preserve">ы и цепи. Степень (валентность) вершины. Графы на плоскости. Деревья.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</w:t>
      </w:r>
      <w:r>
        <w:rPr>
          <w:rFonts w:ascii="Times New Roman" w:hAnsi="Times New Roman"/>
          <w:color w:val="000000"/>
          <w:sz w:val="28"/>
        </w:rPr>
        <w:t xml:space="preserve">ыми элементарными событиями.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</w:t>
      </w:r>
      <w:r>
        <w:rPr>
          <w:rFonts w:ascii="Times New Roman" w:hAnsi="Times New Roman"/>
          <w:color w:val="000000"/>
          <w:sz w:val="28"/>
        </w:rPr>
        <w:t>ти. Формула Байеса. Независимые события.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</w:t>
      </w:r>
      <w:r>
        <w:rPr>
          <w:rFonts w:ascii="Times New Roman" w:hAnsi="Times New Roman"/>
          <w:color w:val="000000"/>
          <w:sz w:val="28"/>
        </w:rPr>
        <w:t xml:space="preserve">рия независимых испытаний Бернулли. Случайный выбор из конечной совокупности.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</w:t>
      </w:r>
      <w:r>
        <w:rPr>
          <w:rFonts w:ascii="Times New Roman" w:hAnsi="Times New Roman"/>
          <w:color w:val="000000"/>
          <w:sz w:val="28"/>
        </w:rPr>
        <w:t>етрическое и биномиальное.</w:t>
      </w:r>
    </w:p>
    <w:p w:rsidR="0072799F" w:rsidRDefault="00497D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</w:t>
      </w:r>
      <w:r>
        <w:rPr>
          <w:rFonts w:ascii="Times New Roman" w:hAnsi="Times New Roman"/>
          <w:color w:val="000000"/>
          <w:sz w:val="28"/>
        </w:rPr>
        <w:t xml:space="preserve">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и стандартное отклонение случайной величины (распределения). Дисперсия бинарной сл</w:t>
      </w:r>
      <w:r>
        <w:rPr>
          <w:rFonts w:ascii="Times New Roman" w:hAnsi="Times New Roman"/>
          <w:color w:val="000000"/>
          <w:sz w:val="28"/>
        </w:rPr>
        <w:t xml:space="preserve">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Неравенство Чебышёва.</w:t>
      </w:r>
      <w:r>
        <w:rPr>
          <w:rFonts w:ascii="Times New Roman" w:hAnsi="Times New Roman"/>
          <w:color w:val="000000"/>
          <w:sz w:val="28"/>
        </w:rPr>
        <w:t xml:space="preserve">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случайные ве</w:t>
      </w:r>
      <w:r>
        <w:rPr>
          <w:rFonts w:ascii="Times New Roman" w:hAnsi="Times New Roman"/>
          <w:color w:val="000000"/>
          <w:sz w:val="28"/>
        </w:rPr>
        <w:t>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</w:t>
      </w:r>
      <w:r>
        <w:rPr>
          <w:rFonts w:ascii="Times New Roman" w:hAnsi="Times New Roman"/>
          <w:color w:val="000000"/>
          <w:sz w:val="28"/>
        </w:rPr>
        <w:t>ления, функция плотности вероятности нормального распределения. Функция плотности и свойства нормального распределения.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Ковариация двух случайных величин. Коэффи</w:t>
      </w:r>
      <w:r>
        <w:rPr>
          <w:rFonts w:ascii="Times New Roman" w:hAnsi="Times New Roman"/>
          <w:color w:val="000000"/>
          <w:sz w:val="28"/>
        </w:rPr>
        <w:t>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72799F" w:rsidRDefault="0072799F">
      <w:pPr>
        <w:sectPr w:rsidR="0072799F">
          <w:pgSz w:w="11906" w:h="16383"/>
          <w:pgMar w:top="1134" w:right="850" w:bottom="1134" w:left="1701" w:header="720" w:footer="720" w:gutter="0"/>
          <w:cols w:space="720"/>
        </w:sectPr>
      </w:pPr>
    </w:p>
    <w:p w:rsidR="0072799F" w:rsidRDefault="00497DE9">
      <w:pPr>
        <w:spacing w:after="0" w:line="264" w:lineRule="auto"/>
        <w:ind w:left="120"/>
        <w:jc w:val="both"/>
      </w:pPr>
      <w:bookmarkStart w:id="4" w:name="block-621515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УЧЕБНОГО </w:t>
      </w:r>
      <w:r>
        <w:rPr>
          <w:rFonts w:ascii="Times New Roman" w:hAnsi="Times New Roman"/>
          <w:b/>
          <w:color w:val="000000"/>
          <w:sz w:val="28"/>
        </w:rPr>
        <w:t>КУРСА «ВЕРОЯТНОСТЬ И СТАТИСТИКА» (УГЛУБЛЕННЫЙ УРОВЕНЬ) НА УРОВНЕ СРЕДНЕГО ОБЩЕГО ОБРАЗОВАНИЯ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</w:t>
      </w:r>
      <w:r>
        <w:rPr>
          <w:rFonts w:ascii="Times New Roman" w:hAnsi="Times New Roman"/>
          <w:color w:val="000000"/>
          <w:sz w:val="28"/>
        </w:rPr>
        <w:t>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</w:t>
      </w:r>
      <w:r>
        <w:rPr>
          <w:rFonts w:ascii="Times New Roman" w:hAnsi="Times New Roman"/>
          <w:color w:val="000000"/>
          <w:sz w:val="28"/>
        </w:rPr>
        <w:t>уках, технологиях, сферах экономики;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</w:t>
      </w:r>
      <w:r>
        <w:rPr>
          <w:rFonts w:ascii="Times New Roman" w:hAnsi="Times New Roman"/>
          <w:color w:val="000000"/>
          <w:sz w:val="28"/>
        </w:rPr>
        <w:t xml:space="preserve"> учёного, осознание личного вклада в построение устойчивого будущего;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</w:t>
      </w:r>
      <w:r>
        <w:rPr>
          <w:rFonts w:ascii="Times New Roman" w:hAnsi="Times New Roman"/>
          <w:color w:val="000000"/>
          <w:sz w:val="28"/>
        </w:rPr>
        <w:t>там различных видов искусства;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</w:t>
      </w:r>
      <w:r>
        <w:rPr>
          <w:rFonts w:ascii="Times New Roman" w:hAnsi="Times New Roman"/>
          <w:color w:val="000000"/>
          <w:sz w:val="28"/>
        </w:rPr>
        <w:t>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</w:t>
      </w:r>
      <w:r>
        <w:rPr>
          <w:rFonts w:ascii="Times New Roman" w:hAnsi="Times New Roman"/>
          <w:color w:val="000000"/>
          <w:sz w:val="28"/>
        </w:rPr>
        <w:t xml:space="preserve">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самообразованию на протяжении всей жизни, готовность </w:t>
      </w:r>
      <w:r>
        <w:rPr>
          <w:rFonts w:ascii="Times New Roman" w:hAnsi="Times New Roman"/>
          <w:color w:val="000000"/>
          <w:sz w:val="28"/>
        </w:rPr>
        <w:t>к активному участию в решении практических задач математической направленности;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</w:t>
      </w:r>
      <w:r>
        <w:rPr>
          <w:rFonts w:ascii="Times New Roman" w:hAnsi="Times New Roman"/>
          <w:color w:val="000000"/>
          <w:sz w:val="28"/>
        </w:rPr>
        <w:t>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 xml:space="preserve">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</w:t>
      </w:r>
      <w:r>
        <w:rPr>
          <w:rFonts w:ascii="Times New Roman" w:hAnsi="Times New Roman"/>
          <w:color w:val="000000"/>
          <w:sz w:val="28"/>
        </w:rPr>
        <w:t>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>
        <w:rPr>
          <w:rFonts w:ascii="Times New Roman" w:hAnsi="Times New Roman"/>
          <w:color w:val="000000"/>
          <w:sz w:val="28"/>
        </w:rPr>
        <w:t>лиза;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>
        <w:rPr>
          <w:rFonts w:ascii="Times New Roman" w:hAnsi="Times New Roman"/>
          <w:color w:val="000000"/>
          <w:sz w:val="28"/>
        </w:rPr>
        <w:t xml:space="preserve">критерии для выявления закономерностей и противоречий;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</w:t>
      </w:r>
      <w:r>
        <w:rPr>
          <w:rFonts w:ascii="Times New Roman" w:hAnsi="Times New Roman"/>
          <w:color w:val="000000"/>
          <w:sz w:val="28"/>
        </w:rPr>
        <w:t>вного), выстраивать аргументацию, приводить примеры и контрпримеры, обосновывать собственные суждения и выводы;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>
        <w:rPr>
          <w:rFonts w:ascii="Times New Roman" w:hAnsi="Times New Roman"/>
          <w:color w:val="000000"/>
          <w:sz w:val="28"/>
        </w:rPr>
        <w:t>критериев).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</w:t>
      </w:r>
      <w:r>
        <w:rPr>
          <w:rFonts w:ascii="Times New Roman" w:hAnsi="Times New Roman"/>
          <w:color w:val="000000"/>
          <w:sz w:val="28"/>
        </w:rPr>
        <w:t>нение;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</w:t>
      </w:r>
      <w:r>
        <w:rPr>
          <w:rFonts w:ascii="Times New Roman" w:hAnsi="Times New Roman"/>
          <w:color w:val="000000"/>
          <w:sz w:val="28"/>
        </w:rPr>
        <w:t xml:space="preserve">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ыявлять дефициты информации, данных, необходимых для ответа на вопрос и для решения задачи;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</w:t>
      </w:r>
      <w:r>
        <w:rPr>
          <w:rFonts w:ascii="Times New Roman" w:hAnsi="Times New Roman"/>
          <w:color w:val="000000"/>
          <w:sz w:val="28"/>
        </w:rPr>
        <w:t>ать информацию, представлять её в различных формах, иллюстрировать графически;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</w:t>
      </w:r>
      <w:r>
        <w:rPr>
          <w:rFonts w:ascii="Times New Roman" w:hAnsi="Times New Roman"/>
          <w:color w:val="000000"/>
          <w:sz w:val="28"/>
        </w:rPr>
        <w:t xml:space="preserve">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</w:t>
      </w:r>
      <w:r>
        <w:rPr>
          <w:rFonts w:ascii="Times New Roman" w:hAnsi="Times New Roman"/>
          <w:color w:val="000000"/>
          <w:sz w:val="28"/>
        </w:rPr>
        <w:t>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составлять план, </w:t>
      </w:r>
      <w:r>
        <w:rPr>
          <w:rFonts w:ascii="Times New Roman" w:hAnsi="Times New Roman"/>
          <w:color w:val="000000"/>
          <w:sz w:val="28"/>
        </w:rPr>
        <w:t>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</w:t>
      </w:r>
      <w:r>
        <w:rPr>
          <w:rFonts w:ascii="Times New Roman" w:hAnsi="Times New Roman"/>
          <w:color w:val="000000"/>
          <w:sz w:val="28"/>
        </w:rPr>
        <w:t>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</w:t>
      </w:r>
      <w:r>
        <w:rPr>
          <w:rFonts w:ascii="Times New Roman" w:hAnsi="Times New Roman"/>
          <w:color w:val="000000"/>
          <w:sz w:val="28"/>
        </w:rPr>
        <w:t xml:space="preserve"> коррективы в деятельность на основе новых обстоятельств, данных, найденных ошибок, выявленных трудностей;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</w:t>
      </w:r>
      <w:r>
        <w:rPr>
          <w:rFonts w:ascii="Times New Roman" w:hAnsi="Times New Roman"/>
          <w:color w:val="000000"/>
          <w:sz w:val="28"/>
        </w:rPr>
        <w:t>енку приобретённому опыту.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</w:t>
      </w:r>
      <w:r>
        <w:rPr>
          <w:rFonts w:ascii="Times New Roman" w:hAnsi="Times New Roman"/>
          <w:color w:val="000000"/>
          <w:sz w:val="28"/>
        </w:rPr>
        <w:t>, договариваться, обсуждать процесс и результат работы, обобщать мнения нескольких людей;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</w:t>
      </w:r>
      <w:r>
        <w:rPr>
          <w:rFonts w:ascii="Times New Roman" w:hAnsi="Times New Roman"/>
          <w:color w:val="000000"/>
          <w:sz w:val="28"/>
        </w:rPr>
        <w:t>ми команды, оценивать качество своего вклада в общий продукт по критериям, сформулированным участниками взаимодействия.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2799F" w:rsidRDefault="0072799F">
      <w:pPr>
        <w:spacing w:after="0" w:line="264" w:lineRule="auto"/>
        <w:ind w:left="120"/>
        <w:jc w:val="both"/>
      </w:pP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</w:t>
      </w:r>
      <w:r>
        <w:rPr>
          <w:rFonts w:ascii="Times New Roman" w:hAnsi="Times New Roman"/>
          <w:color w:val="000000"/>
          <w:sz w:val="28"/>
        </w:rPr>
        <w:t xml:space="preserve">в графе, цепь, цикл, дерево, степень вершины, дерево случайного эксперимента;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</w:t>
      </w:r>
      <w:r>
        <w:rPr>
          <w:rFonts w:ascii="Times New Roman" w:hAnsi="Times New Roman"/>
          <w:color w:val="000000"/>
          <w:sz w:val="28"/>
        </w:rPr>
        <w:t>ий в опытах с равновозможными элементарными событиями;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</w:t>
      </w:r>
      <w:r>
        <w:rPr>
          <w:rFonts w:ascii="Times New Roman" w:hAnsi="Times New Roman"/>
          <w:color w:val="000000"/>
          <w:sz w:val="28"/>
        </w:rPr>
        <w:t>сложения вероятностей для вероятностей двух и трех случайных событий;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</w:t>
      </w:r>
      <w:r>
        <w:rPr>
          <w:rFonts w:ascii="Times New Roman" w:hAnsi="Times New Roman"/>
          <w:color w:val="000000"/>
          <w:sz w:val="28"/>
        </w:rPr>
        <w:t xml:space="preserve">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бинарный случайный опыт (испытание), успех и неудача, независимые и</w:t>
      </w:r>
      <w:r>
        <w:rPr>
          <w:rFonts w:ascii="Times New Roman" w:hAnsi="Times New Roman"/>
          <w:color w:val="000000"/>
          <w:sz w:val="28"/>
        </w:rPr>
        <w:t xml:space="preserve">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случайная величина, распределение в</w:t>
      </w:r>
      <w:r>
        <w:rPr>
          <w:rFonts w:ascii="Times New Roman" w:hAnsi="Times New Roman"/>
          <w:color w:val="000000"/>
          <w:sz w:val="28"/>
        </w:rPr>
        <w:t xml:space="preserve">ероятностей, диаграмма распределения, бинарная случайная величина, геометрическое, биномиальное распределение.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</w:t>
      </w:r>
      <w:r>
        <w:rPr>
          <w:rFonts w:ascii="Times New Roman" w:hAnsi="Times New Roman"/>
          <w:color w:val="000000"/>
          <w:sz w:val="28"/>
        </w:rPr>
        <w:t xml:space="preserve">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математического ожидания случайной величины (распределения), применять свойства математического ож</w:t>
      </w:r>
      <w:r>
        <w:rPr>
          <w:rFonts w:ascii="Times New Roman" w:hAnsi="Times New Roman"/>
          <w:color w:val="000000"/>
          <w:sz w:val="28"/>
        </w:rPr>
        <w:t xml:space="preserve">идания при решении задач, вычислять математическое ожидание биномиального и геометрического распределений; 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</w:t>
      </w:r>
      <w:r>
        <w:rPr>
          <w:rFonts w:ascii="Times New Roman" w:hAnsi="Times New Roman"/>
          <w:color w:val="000000"/>
          <w:sz w:val="28"/>
        </w:rPr>
        <w:t>) при решении задач, вычислять дисперсию и стандартное отклонение геометрического и биномиального распределений;</w:t>
      </w:r>
    </w:p>
    <w:p w:rsidR="0072799F" w:rsidRDefault="00497D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</w:t>
      </w:r>
      <w:r>
        <w:rPr>
          <w:rFonts w:ascii="Times New Roman" w:hAnsi="Times New Roman"/>
          <w:color w:val="000000"/>
          <w:sz w:val="28"/>
        </w:rPr>
        <w:t xml:space="preserve"> Оценивать вероятности событий и проверять простейшие статистические гипотезы, пользуясь изученными распределениями.</w:t>
      </w:r>
    </w:p>
    <w:p w:rsidR="0072799F" w:rsidRDefault="0072799F">
      <w:pPr>
        <w:sectPr w:rsidR="0072799F">
          <w:pgSz w:w="11906" w:h="16383"/>
          <w:pgMar w:top="1134" w:right="850" w:bottom="1134" w:left="1701" w:header="720" w:footer="720" w:gutter="0"/>
          <w:cols w:space="720"/>
        </w:sectPr>
      </w:pPr>
    </w:p>
    <w:p w:rsidR="0072799F" w:rsidRDefault="00497DE9">
      <w:pPr>
        <w:spacing w:after="0"/>
        <w:ind w:left="120"/>
      </w:pPr>
      <w:bookmarkStart w:id="5" w:name="block-621515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799F" w:rsidRDefault="00497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2799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вательные ресурсы </w:t>
            </w:r>
          </w:p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</w:tr>
      <w:tr w:rsidR="00727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99F" w:rsidRDefault="0072799F"/>
        </w:tc>
      </w:tr>
    </w:tbl>
    <w:p w:rsidR="0072799F" w:rsidRDefault="0072799F">
      <w:pPr>
        <w:sectPr w:rsidR="00727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99F" w:rsidRDefault="00497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72799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</w:tr>
      <w:tr w:rsidR="007279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2799F" w:rsidRDefault="0072799F"/>
        </w:tc>
      </w:tr>
    </w:tbl>
    <w:p w:rsidR="0072799F" w:rsidRDefault="0072799F">
      <w:pPr>
        <w:sectPr w:rsidR="00727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99F" w:rsidRDefault="0072799F">
      <w:pPr>
        <w:sectPr w:rsidR="00727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99F" w:rsidRDefault="00497DE9">
      <w:pPr>
        <w:spacing w:after="0"/>
        <w:ind w:left="120"/>
      </w:pPr>
      <w:bookmarkStart w:id="6" w:name="block-62151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799F" w:rsidRDefault="00497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2799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Вероятности событий в опытах с равновозможными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сочетаний. Треугольник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</w:t>
            </w:r>
            <w:r>
              <w:rPr>
                <w:rFonts w:ascii="Times New Roman" w:hAnsi="Times New Roman"/>
                <w:color w:val="000000"/>
                <w:sz w:val="24"/>
              </w:rPr>
              <w:t>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произведения и дисперсия суммы независимых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99F" w:rsidRDefault="0072799F"/>
        </w:tc>
      </w:tr>
    </w:tbl>
    <w:p w:rsidR="0072799F" w:rsidRDefault="0072799F">
      <w:pPr>
        <w:sectPr w:rsidR="00727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99F" w:rsidRDefault="00497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2799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99F" w:rsidRDefault="00727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99F" w:rsidRDefault="0072799F"/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Генеральная совокупность и случайная выборка.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Статистическая гипотеза. Проверка простейших гипотез с помощью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 плотности вероятности </w:t>
            </w:r>
            <w:r>
              <w:rPr>
                <w:rFonts w:ascii="Times New Roman" w:hAnsi="Times New Roman"/>
                <w:color w:val="000000"/>
                <w:sz w:val="24"/>
              </w:rPr>
              <w:t>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Ковариация двух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вероятностей событий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99F" w:rsidRDefault="0072799F">
            <w:pPr>
              <w:spacing w:after="0"/>
              <w:ind w:left="135"/>
            </w:pPr>
          </w:p>
        </w:tc>
      </w:tr>
      <w:tr w:rsidR="00727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99F" w:rsidRDefault="0049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99F" w:rsidRDefault="0072799F"/>
        </w:tc>
      </w:tr>
    </w:tbl>
    <w:p w:rsidR="0072799F" w:rsidRDefault="0072799F">
      <w:pPr>
        <w:sectPr w:rsidR="00727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99F" w:rsidRDefault="0072799F">
      <w:pPr>
        <w:sectPr w:rsidR="00727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99F" w:rsidRDefault="00497DE9">
      <w:pPr>
        <w:spacing w:after="0"/>
        <w:ind w:left="120"/>
      </w:pPr>
      <w:bookmarkStart w:id="7" w:name="block-62151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799F" w:rsidRDefault="00497D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72799F" w:rsidRDefault="00497D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799F" w:rsidRDefault="00497D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799F" w:rsidRDefault="00497D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799F" w:rsidRDefault="00497D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799F" w:rsidRDefault="00497D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799F" w:rsidRDefault="0072799F">
      <w:pPr>
        <w:spacing w:after="0"/>
        <w:ind w:left="120"/>
      </w:pPr>
    </w:p>
    <w:p w:rsidR="0072799F" w:rsidRDefault="00497D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799F" w:rsidRDefault="00497D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799F" w:rsidRDefault="0072799F">
      <w:pPr>
        <w:sectPr w:rsidR="0072799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497DE9"/>
    <w:sectPr w:rsidR="00000000" w:rsidSect="00727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2799F"/>
    <w:rsid w:val="00497DE9"/>
    <w:rsid w:val="0072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79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7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3688</Words>
  <Characters>21023</Characters>
  <Application>Microsoft Office Word</Application>
  <DocSecurity>0</DocSecurity>
  <Lines>175</Lines>
  <Paragraphs>49</Paragraphs>
  <ScaleCrop>false</ScaleCrop>
  <Company/>
  <LinksUpToDate>false</LinksUpToDate>
  <CharactersWithSpaces>24662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2023-08-27T08:55:00Z</dcterms:created>
  <dcterms:modified xsi:type="dcterms:W3CDTF">2023-08-27T08:55:00Z</dcterms:modified>
</cp:coreProperties>
</file>