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4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3143"/>
        <w:gridCol w:w="3463"/>
      </w:tblGrid>
      <w:tr w:rsidR="005C1230" w:rsidTr="005C1230">
        <w:trPr>
          <w:trHeight w:val="1804"/>
        </w:trPr>
        <w:tc>
          <w:tcPr>
            <w:tcW w:w="2824" w:type="dxa"/>
          </w:tcPr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Согласовано. </w:t>
            </w:r>
          </w:p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Управляющего совета</w:t>
            </w:r>
          </w:p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4 от 12.04.2024 г. </w:t>
            </w:r>
          </w:p>
          <w:p w:rsidR="005C1230" w:rsidRDefault="005C1230">
            <w:pPr>
              <w:widowControl w:val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5C1230" w:rsidRDefault="005C1230">
            <w:pPr>
              <w:pStyle w:val="a5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6 от 11.04.24 г.</w:t>
            </w:r>
          </w:p>
          <w:p w:rsidR="005C1230" w:rsidRDefault="005C123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63" w:type="dxa"/>
            <w:hideMark/>
          </w:tcPr>
          <w:p w:rsidR="005C1230" w:rsidRDefault="005C123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C1230" w:rsidRDefault="005C123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МБОУ «Лицей № 6»</w:t>
            </w:r>
          </w:p>
          <w:p w:rsidR="005C1230" w:rsidRDefault="005C123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12.04.2024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38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</w:t>
            </w:r>
          </w:p>
          <w:p w:rsidR="005C1230" w:rsidRDefault="005C123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О.А. Усольцева</w:t>
            </w:r>
          </w:p>
        </w:tc>
      </w:tr>
    </w:tbl>
    <w:p w:rsidR="00AE6257" w:rsidRDefault="00AE6257" w:rsidP="005C1230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257" w:rsidRDefault="00AE6257" w:rsidP="00AE625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257" w:rsidRDefault="00AE6257" w:rsidP="00AE625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257" w:rsidRPr="004B7492" w:rsidRDefault="00AE6257" w:rsidP="00AE625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AE6257" w:rsidRPr="004B7492" w:rsidRDefault="00AE6257" w:rsidP="00AE625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обучения по индивидуальному учебному плану </w:t>
      </w:r>
    </w:p>
    <w:p w:rsidR="00AE6257" w:rsidRPr="004B7492" w:rsidRDefault="00AE6257" w:rsidP="00AE625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бюджетном общеобразовательном учреждении «Лицей № 6»</w:t>
      </w:r>
    </w:p>
    <w:p w:rsidR="00AE6257" w:rsidRPr="004B7492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257" w:rsidRPr="004B7492" w:rsidRDefault="00AE6257" w:rsidP="00AE6257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E6257" w:rsidRPr="004B7492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Настоящее Положение «Об организации обучения по индивидуальному учебному плану в МБОУ «Лицей № 6» (далее – Положение) разработано на основании:</w:t>
      </w:r>
    </w:p>
    <w:p w:rsidR="00AE6257" w:rsidRPr="004B7492" w:rsidRDefault="005C1230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="00AE6257"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AE6257" w:rsidRPr="004B7492" w:rsidRDefault="005C1230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3340708/" w:tgtFrame="_self" w:history="1"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="00AE6257"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E6257" w:rsidRPr="004B7492" w:rsidRDefault="005C1230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7175842/" w:tgtFrame="_self" w:history="1"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31.05.2021 № 286 </w:t>
        </w:r>
      </w:hyperlink>
      <w:r w:rsidR="00AE6257"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E6257" w:rsidRPr="004B7492" w:rsidRDefault="005C1230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607175848/" w:tgtFrame="_self" w:history="1"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31.05.2021 № 287</w:t>
        </w:r>
      </w:hyperlink>
      <w:r w:rsidR="00AE6257"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AE6257" w:rsidRDefault="005C1230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902350579/" w:history="1"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AE6257" w:rsidRPr="004B74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17.05.2012 № 413</w:t>
        </w:r>
      </w:hyperlink>
      <w:r w:rsidR="00AE6257"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4B7492" w:rsidRDefault="004B7492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4B7492" w:rsidRDefault="004B7492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4B7492" w:rsidRDefault="004B7492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18.05ю2023 № 371 «Об утверждении</w:t>
      </w:r>
      <w:r w:rsid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программы среднего общего образования»;</w:t>
      </w:r>
    </w:p>
    <w:p w:rsidR="00313591" w:rsidRDefault="00313591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313591" w:rsidRPr="004B7492" w:rsidRDefault="00313591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AE6257" w:rsidRPr="004B7492" w:rsidRDefault="00AE6257" w:rsidP="00AE6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 МБОУ «Лицей № 6».</w:t>
      </w:r>
    </w:p>
    <w:p w:rsidR="00AE6257" w:rsidRPr="0031359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предметов, курсов, дисциплин (модулей), темпов и сроков их освоения, а также форм обучения и получения образования. 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 xml:space="preserve">Применительно к обучающимся, имеющим академическую задолженность, это учебный </w:t>
      </w:r>
      <w:r w:rsidRPr="008D23A1">
        <w:rPr>
          <w:rFonts w:ascii="Times New Roman" w:hAnsi="Times New Roman" w:cs="Times New Roman"/>
          <w:sz w:val="24"/>
          <w:szCs w:val="24"/>
        </w:rPr>
        <w:lastRenderedPageBreak/>
        <w:t>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Обучение по индивидуальному учебному плану организуется по заявлению родителей (законных представителей) обучающегося или совершеннолетнего обучающегося: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Для обучающихся заочной и очно-заочной форм обучения. 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Для обучающихся с высокой степенью усвоения образовательной программы в целях организации ускоренного обучения.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Для обучающихся, имеющих трудности в обучении, развитии и социальной адаптации, а также обучающихся, находящихся в сложной жизненной ситуации, в целях обеспечения освоения ими образовательной программы в полном объеме.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Для обучающихся, нуждающихся в длительном лечении, при организации обучения на дому или в медицинской организации в соответствии с заключением медицинской организации в порядке, установленном нормативными правовыми актами субъекта РФ.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Для обучающихся, которым произведен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Для обучающихся с ограниченными возможностями здоровья.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Для обучающихся, не ликвидировавших в установленные сроки академическую задолженность с момента ее образования.</w:t>
      </w:r>
    </w:p>
    <w:p w:rsidR="00AE6257" w:rsidRPr="0031359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1.3.8. По иным основаниям.</w:t>
      </w:r>
    </w:p>
    <w:p w:rsidR="00AE6257" w:rsidRPr="00AD76EB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D76EB"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изучения, а также положениями федеральных основных общеобразовательных программ.</w:t>
      </w:r>
    </w:p>
    <w:p w:rsidR="00AE6257" w:rsidRPr="00AD76EB" w:rsidRDefault="00AE6257" w:rsidP="00AE6257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Организация обучения по индивидуальному учебному плану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Индивидуальный учебный план может быть предоставлен любому обучающемуся школы независимо от класса обучения.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обучения по индивидуальному учебному плану осуществляется по заявлению совершеннолетнего обучающегося или родителя (законного представителя) несовершеннолетнего обучающегося.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обучения по индивидуальному учебному плану для обучающихся, не ликвидировавших в установленные сроки академической задолженности, осуществляется по усмотрению родителей (законных представителей) обучающихся на основании заявления.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заявлении указываются срок, на который обучающемуся предоставляется индивидуальный учебный план, пожелания обучающегося или родителя (законного представителя) несовершеннолетнего обучающегося по индивидуализации содержания основной образовательной программы – включение в индивидуальный учебный план дополнительных учебных предметов, курсов, углубленное изучение отдельных дисциплин, ускоренное обучение по основной образовательной программе и др.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могут быть приложены психолого-медико-педагогические рекомендации по организации обучения ребенка.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Заявления о переводе на обучение по индивидуальному учебному плану принимаются в течение текущего учебного года до 30 </w:t>
      </w:r>
      <w:proofErr w:type="gramStart"/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включительно</w:t>
      </w:r>
      <w:proofErr w:type="gramEnd"/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57" w:rsidRPr="00AD76EB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E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Перевод на обучение по индивидуальному учебному плану осуществляется приказом директора Учреждения.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Обучение по индивидуальному учебному плану ведется по расписанию занятий. Расписание занятий по индивидуальному учебному плану с учетом максимально допустимой учебной нагрузки и кадрового потенциала составляет заместитель директора, утверждает директор.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Срок получения общего образования по индивидуальному учебному плану осуществляется в сроки, установленные федеральными государственными образовательными стандартами, но может быть сокращен для обучающихся, которые осваивают программы по ФГОС НОО, утвержденному </w:t>
      </w:r>
      <w:hyperlink r:id="rId10" w:anchor="/document/99/607175842/" w:tgtFrame="_self" w:history="1">
        <w:r w:rsidRPr="00920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920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920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31.05.2021 № 286</w:t>
        </w:r>
      </w:hyperlink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ФГОС ООО, утвержденному приказом </w:t>
      </w:r>
      <w:proofErr w:type="spellStart"/>
      <w:r w:rsidRPr="0092008A">
        <w:rPr>
          <w:rFonts w:ascii="Times New Roman" w:hAnsi="Times New Roman" w:cs="Times New Roman"/>
          <w:sz w:val="24"/>
          <w:szCs w:val="24"/>
        </w:rPr>
        <w:fldChar w:fldCharType="begin"/>
      </w:r>
      <w:r w:rsidRPr="0092008A">
        <w:rPr>
          <w:rFonts w:ascii="Times New Roman" w:hAnsi="Times New Roman" w:cs="Times New Roman"/>
          <w:sz w:val="24"/>
          <w:szCs w:val="24"/>
        </w:rPr>
        <w:instrText>HYPERLINK "https://vip.1zavuch.ru/" \l "/document/99/607175848/" \t "_self"</w:instrText>
      </w:r>
      <w:r w:rsidRPr="0092008A">
        <w:rPr>
          <w:rFonts w:ascii="Times New Roman" w:hAnsi="Times New Roman" w:cs="Times New Roman"/>
          <w:sz w:val="24"/>
          <w:szCs w:val="24"/>
        </w:rPr>
        <w:fldChar w:fldCharType="separate"/>
      </w: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287</w:t>
      </w:r>
      <w:r w:rsidRPr="0092008A">
        <w:rPr>
          <w:rFonts w:ascii="Times New Roman" w:hAnsi="Times New Roman" w:cs="Times New Roman"/>
          <w:sz w:val="24"/>
          <w:szCs w:val="24"/>
        </w:rPr>
        <w:fldChar w:fldCharType="end"/>
      </w: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Обучение по индивидуальному учебному плану может быть организовано для отдельного </w:t>
      </w:r>
      <w:proofErr w:type="gramStart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или</w:t>
      </w:r>
      <w:proofErr w:type="gramEnd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отдельных классах (группах). Наполняемость классов (групп) устанавливается в соответствии с требованиями действующих санитарных норм и правил.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реализации индивидуального учебного плана могут использоваться электронное обучение, дистанционные образовательные технологии, а также сетевая форма реализации образовательной программы.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Обучение по индивидуальному учебному плану на уровнях начального и основного общего образования сопровождается поддержкой </w:t>
      </w:r>
      <w:proofErr w:type="spellStart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уровне среднего общего образования – классного руководителя.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назначается на сопровождение индивидуального учебного плана приказом директора.</w:t>
      </w:r>
    </w:p>
    <w:p w:rsidR="00AE6257" w:rsidRPr="0092008A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Порядок разработки индивидуального учебного плана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Индивидуальный учебный план разрабатывается в соответствии со спецификой и возможностями Учреждения с учетом психолого-медико-педагогических рекомендаций по организации обучения ребенка (при их наличии). Индивидуальный учебный план разрабатывается заместителем </w:t>
      </w:r>
      <w:proofErr w:type="gramStart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для</w:t>
      </w:r>
      <w:proofErr w:type="gramEnd"/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год, либо на иной срок, указанный в заявлении родителей (законных представителей) обучающегося об обучении по индивидуальному учебному плану.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D23A1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 xml:space="preserve">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Индивидуальный учебный план </w:t>
      </w:r>
      <w:proofErr w:type="gramStart"/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92008A"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2008A"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предусмотренном Уставом Учреждения для утверждения основной образовательной программы общего образования</w:t>
      </w: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8D23A1">
        <w:t xml:space="preserve"> </w:t>
      </w:r>
      <w:r w:rsidRPr="008D23A1">
        <w:rPr>
          <w:rFonts w:ascii="Times New Roman" w:hAnsi="Times New Roman" w:cs="Times New Roman"/>
          <w:sz w:val="24"/>
          <w:szCs w:val="24"/>
        </w:rPr>
        <w:t>Организация обучения по индивидуальному учебному плану осуществляется Учреждением, в которой обучается данный обучающийся.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Индивидуальный учебный план разрабатывается и утверждается не позднее 15 рабочих дней с даты принятия заявления об организации обучения по индивидуальному учебному плану, если иное не установлено настоящим Положением.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AE6257" w:rsidRPr="0092008A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Объем рабочей программы учебных предметов, курсов, дисциплин (модулей) ООП соответствующего уровня образования, для которого разработан индивидуальный </w:t>
      </w:r>
      <w:r w:rsidRPr="00920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план, может варьироваться при необходимости разработки индивидуальной сетки учебных часов для освоения учебных предметов.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образования.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стандартов, санитарных норм и правил. С этой целью индивидуальный учебный план может сочетать различные формы получения образования и формы обучения.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Утвержденный индивидуальный учебный план и расписание занятий по индивидуальному учебному плану доводятся до сведения обучающегося, родителей (законных представителей) несовершеннолетнего обучающегося под подпись.</w:t>
      </w:r>
    </w:p>
    <w:p w:rsidR="00AE6257" w:rsidRPr="00262224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22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2224">
        <w:rPr>
          <w:rFonts w:ascii="Times New Roman" w:hAnsi="Times New Roman" w:cs="Times New Roman"/>
          <w:sz w:val="24"/>
          <w:szCs w:val="24"/>
        </w:rPr>
        <w:t>11.Лицу</w:t>
      </w:r>
      <w:proofErr w:type="gramEnd"/>
      <w:r w:rsidRPr="00262224">
        <w:rPr>
          <w:rFonts w:ascii="Times New Roman" w:hAnsi="Times New Roman" w:cs="Times New Roman"/>
          <w:sz w:val="24"/>
          <w:szCs w:val="24"/>
        </w:rPr>
        <w:t>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Учреждением и закрепленном в его Уставе.</w:t>
      </w:r>
    </w:p>
    <w:p w:rsidR="00AE6257" w:rsidRPr="00262224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224">
        <w:rPr>
          <w:rFonts w:ascii="Times New Roman" w:hAnsi="Times New Roman" w:cs="Times New Roman"/>
          <w:sz w:val="24"/>
          <w:szCs w:val="24"/>
        </w:rPr>
        <w:t>3.12.С учетом желания, способностей обучающемуся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AE6257" w:rsidRPr="00262224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22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2224">
        <w:rPr>
          <w:rFonts w:ascii="Times New Roman" w:hAnsi="Times New Roman" w:cs="Times New Roman"/>
          <w:sz w:val="24"/>
          <w:szCs w:val="24"/>
        </w:rPr>
        <w:t>13.Учреждение</w:t>
      </w:r>
      <w:proofErr w:type="gramEnd"/>
      <w:r w:rsidRPr="00262224">
        <w:rPr>
          <w:rFonts w:ascii="Times New Roman" w:hAnsi="Times New Roman" w:cs="Times New Roman"/>
          <w:sz w:val="24"/>
          <w:szCs w:val="24"/>
        </w:rPr>
        <w:t xml:space="preserve">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руководителя Учреждения.</w:t>
      </w:r>
    </w:p>
    <w:p w:rsidR="00AE6257" w:rsidRPr="00262224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22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2224">
        <w:rPr>
          <w:rFonts w:ascii="Times New Roman" w:hAnsi="Times New Roman" w:cs="Times New Roman"/>
          <w:sz w:val="24"/>
          <w:szCs w:val="24"/>
        </w:rPr>
        <w:t>14.Обучающиеся</w:t>
      </w:r>
      <w:proofErr w:type="gramEnd"/>
      <w:r w:rsidRPr="00262224">
        <w:rPr>
          <w:rFonts w:ascii="Times New Roman" w:hAnsi="Times New Roman" w:cs="Times New Roman"/>
          <w:sz w:val="24"/>
          <w:szCs w:val="24"/>
        </w:rPr>
        <w:t xml:space="preserve">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AE6257" w:rsidRPr="00262224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222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2224">
        <w:rPr>
          <w:rFonts w:ascii="Times New Roman" w:hAnsi="Times New Roman" w:cs="Times New Roman"/>
          <w:sz w:val="24"/>
          <w:szCs w:val="24"/>
        </w:rPr>
        <w:t>15.Промежуточная</w:t>
      </w:r>
      <w:proofErr w:type="gramEnd"/>
      <w:r w:rsidRPr="00262224">
        <w:rPr>
          <w:rFonts w:ascii="Times New Roman" w:hAnsi="Times New Roman" w:cs="Times New Roman"/>
          <w:sz w:val="24"/>
          <w:szCs w:val="24"/>
        </w:rPr>
        <w:t xml:space="preserve">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AE6257" w:rsidRPr="004B7492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E6257" w:rsidRPr="00262224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Особенности организации ускоренного обучения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Ускоренное обучение осуществляется посредством: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Зачета результатов освоения обучающимся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в порядке, предусмотренном локальным нормативным актом Учреждения.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Изменения объема часов на изучение отдельных предметов.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Ускоренное обучение возможно организовать для обучающихся, имеющих высокие образовательные способности и (или) уровень развития и (или) переезжающих в другую местность на длительное время. Возможность освоения обучающимся образовательной программы в повышенном темпе в случаях обучения без балльного оценивания знаний подтверждается данными динамики учебных достижений и психолого-педагогической диагностики, в остальных случаях – результатами текущей и промежуточной аттестации, психолого-педагогическими характеристиками обучающегося.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Особенности процедуры зачета образовательных результатов обучающихся, полученных в других организациях, и порядок его оформления устанавливаются локальным нормативным актом Учреждения.</w:t>
      </w: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Прием на ускоренное обучение не допускается.</w:t>
      </w:r>
    </w:p>
    <w:p w:rsidR="00AE6257" w:rsidRPr="00262224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257" w:rsidRPr="00262224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Перевод на индивидуальный учебный план в случае зачета результатов обучающегося</w:t>
      </w:r>
    </w:p>
    <w:p w:rsidR="00AE6257" w:rsidRPr="00262224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257" w:rsidRPr="00262224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2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AE6257" w:rsidRPr="00E324B0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B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Переход на обучение по индивидуальному учебному плану утверждается приказом директора после проведения зачета результатов.</w:t>
      </w:r>
    </w:p>
    <w:p w:rsidR="00AE6257" w:rsidRPr="00E324B0" w:rsidRDefault="00E324B0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B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Учреждение</w:t>
      </w:r>
      <w:r w:rsidR="00AE6257" w:rsidRPr="00E3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обучающегося или родителя (законного представителя) несовершеннолетнего обучающегося о переходе на обучение по индивидуальному учебному плану в течение двух рабочих дней с даты издания приказа директора, указанного в пункте 5.2 Положения.</w:t>
      </w:r>
    </w:p>
    <w:p w:rsidR="00AE6257" w:rsidRPr="00E324B0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B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составлении индивидуального учебного плана в него не включаются учебные предметы, результаты по которым Учреждение зачло в качестве промежуточной аттестации.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обучавшихся по индивидуальному учебному плану проводится в формах и в порядке, предусмотренных законодательством.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57" w:rsidRPr="008D23A1" w:rsidRDefault="00AE6257" w:rsidP="00AE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Контроль за выполнением индивидуального учебного плана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Реализация индивидуальных учебных планов сопровождается поддержкой </w:t>
      </w:r>
      <w:proofErr w:type="spellStart"/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назначаемого директором.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проведением учебных занятий, консультаций в соответствии с утвержденным расписанием, посещением учебных занятий обучающимся,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 заместитель директора не реже одного раза в триместр /полугодие.</w:t>
      </w:r>
    </w:p>
    <w:p w:rsidR="008D23A1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r w:rsidR="008D23A1"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обязаны выполнять индивидуальный учебный план, в том числе посещать учебные занятия, предусмотренные индивидуальным учебным планом и расписанием занятий.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учебных занятий, предусмотренных расписанием, отмечается в журнале успеваемости в порядке, предусмотренном лока</w:t>
      </w:r>
      <w:r w:rsidR="008D23A1"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нормативным актом Учреждения</w:t>
      </w: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8D23A1" w:rsidRPr="008D23A1" w:rsidRDefault="00AE6257" w:rsidP="00AE6257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успеваемости.</w:t>
      </w:r>
      <w:bookmarkStart w:id="0" w:name="_GoBack"/>
      <w:bookmarkEnd w:id="0"/>
    </w:p>
    <w:p w:rsidR="00AE6257" w:rsidRPr="008D23A1" w:rsidRDefault="00AE6257" w:rsidP="00AE6257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Финансовое обеспечение</w:t>
      </w:r>
    </w:p>
    <w:p w:rsidR="00AE6257" w:rsidRPr="008D23A1" w:rsidRDefault="00AE6257" w:rsidP="00AE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образования.</w:t>
      </w:r>
    </w:p>
    <w:p w:rsidR="00AE6257" w:rsidRPr="008D23A1" w:rsidRDefault="00AE6257" w:rsidP="00AE62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A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Оплата труда педагогических работников, привлекаемых для реализации индивидуального учебного плана, осуществляется в соответствии с установленной в Учреждении системой оплаты труда.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lastRenderedPageBreak/>
        <w:t>7.</w:t>
      </w:r>
      <w:proofErr w:type="gramStart"/>
      <w:r w:rsidRPr="008D23A1">
        <w:rPr>
          <w:rFonts w:ascii="Times New Roman" w:hAnsi="Times New Roman" w:cs="Times New Roman"/>
          <w:sz w:val="24"/>
          <w:szCs w:val="24"/>
        </w:rPr>
        <w:t>3.Материально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>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AE6257" w:rsidRPr="004B7492" w:rsidRDefault="00AE6257" w:rsidP="00AE6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6257" w:rsidRPr="008D23A1" w:rsidRDefault="00AE6257" w:rsidP="00AE6257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D23A1">
        <w:rPr>
          <w:rFonts w:ascii="Times New Roman" w:hAnsi="Times New Roman" w:cs="Times New Roman"/>
          <w:b/>
          <w:bCs/>
          <w:sz w:val="24"/>
          <w:szCs w:val="24"/>
        </w:rPr>
        <w:t>Порядок управления</w:t>
      </w:r>
    </w:p>
    <w:p w:rsidR="00AE6257" w:rsidRPr="008D23A1" w:rsidRDefault="00AE6257" w:rsidP="00AE6257">
      <w:pPr>
        <w:pStyle w:val="a3"/>
        <w:widowControl w:val="0"/>
        <w:ind w:left="108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E6257" w:rsidRPr="008D23A1" w:rsidRDefault="00AE6257" w:rsidP="00AE6257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В компетенцию администрации Учреждения входит:</w:t>
      </w:r>
    </w:p>
    <w:p w:rsidR="00AE6257" w:rsidRPr="008D23A1" w:rsidRDefault="00AE6257" w:rsidP="00AE62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8D23A1">
        <w:rPr>
          <w:rFonts w:ascii="Times New Roman" w:hAnsi="Times New Roman" w:cs="Times New Roman"/>
          <w:sz w:val="24"/>
          <w:szCs w:val="24"/>
        </w:rPr>
        <w:t>1.Разработка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 xml:space="preserve"> Положения об организации обучения по индивидуальному учебному плану;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8D23A1">
        <w:rPr>
          <w:rFonts w:ascii="Times New Roman" w:hAnsi="Times New Roman" w:cs="Times New Roman"/>
          <w:sz w:val="24"/>
          <w:szCs w:val="24"/>
        </w:rPr>
        <w:t>2.Обеспечение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 xml:space="preserve"> своевременного подбора учителей, проведение экспертизы учебных программ и контроль их выполнения;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8D23A1">
        <w:rPr>
          <w:rFonts w:ascii="Times New Roman" w:hAnsi="Times New Roman" w:cs="Times New Roman"/>
          <w:sz w:val="24"/>
          <w:szCs w:val="24"/>
        </w:rPr>
        <w:t>3.Контроль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 xml:space="preserve"> своевременного проведения занятий, консультаций, посещения занятий обучающимися, ведения журнала учета обучения по индивидуальному учебному плану не реже 1 раза в триместр/полугодие.</w:t>
      </w:r>
    </w:p>
    <w:p w:rsidR="00AE6257" w:rsidRPr="008D23A1" w:rsidRDefault="00AE6257" w:rsidP="00AE625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8D23A1">
        <w:rPr>
          <w:rFonts w:ascii="Times New Roman" w:hAnsi="Times New Roman" w:cs="Times New Roman"/>
          <w:sz w:val="24"/>
          <w:szCs w:val="24"/>
        </w:rPr>
        <w:t>4.При</w:t>
      </w:r>
      <w:proofErr w:type="gramEnd"/>
      <w:r w:rsidRPr="008D23A1">
        <w:rPr>
          <w:rFonts w:ascii="Times New Roman" w:hAnsi="Times New Roman" w:cs="Times New Roman"/>
          <w:sz w:val="24"/>
          <w:szCs w:val="24"/>
        </w:rPr>
        <w:t xml:space="preserve"> организации обучения по индивидуальному учебному плану Учреждения имеет следующие документы:</w:t>
      </w:r>
    </w:p>
    <w:p w:rsidR="00AE6257" w:rsidRPr="008D23A1" w:rsidRDefault="00AE6257" w:rsidP="00AE625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обучающихся, договор – в случае организации обучения на дому;</w:t>
      </w:r>
    </w:p>
    <w:p w:rsidR="00AE6257" w:rsidRPr="008D23A1" w:rsidRDefault="00AE6257" w:rsidP="00AE625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решение педагогического совета Учреждения;</w:t>
      </w:r>
    </w:p>
    <w:p w:rsidR="00AE6257" w:rsidRPr="008D23A1" w:rsidRDefault="00AE6257" w:rsidP="00AE625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приказ директора Учреждения;</w:t>
      </w:r>
    </w:p>
    <w:p w:rsidR="00AE6257" w:rsidRPr="008D23A1" w:rsidRDefault="00AE6257" w:rsidP="00AE625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расписание занятий, консультаций, письменно согласованное с родителями (законными представителями) обучающегося и утвержденное директором Учреждения;</w:t>
      </w:r>
    </w:p>
    <w:p w:rsidR="00AE6257" w:rsidRPr="008D23A1" w:rsidRDefault="00AE6257" w:rsidP="00AE625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журнал учета обучения по индивидуальному учебному плану.</w:t>
      </w:r>
    </w:p>
    <w:p w:rsidR="00AE6257" w:rsidRPr="004B7492" w:rsidRDefault="00AE6257" w:rsidP="00AE62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6257" w:rsidRPr="008D23A1" w:rsidRDefault="00AE6257" w:rsidP="00AE6257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D23A1">
        <w:rPr>
          <w:rFonts w:ascii="Times New Roman" w:hAnsi="Times New Roman" w:cs="Times New Roman"/>
          <w:b/>
          <w:bCs/>
          <w:sz w:val="24"/>
          <w:szCs w:val="24"/>
        </w:rPr>
        <w:t>Порядок принятия и срок действия Положения</w:t>
      </w:r>
    </w:p>
    <w:p w:rsidR="00AE6257" w:rsidRPr="008D23A1" w:rsidRDefault="00AE6257" w:rsidP="00AE6257">
      <w:pPr>
        <w:pStyle w:val="a3"/>
        <w:widowControl w:val="0"/>
        <w:ind w:left="108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AE6257" w:rsidRPr="008D23A1" w:rsidRDefault="00AE6257" w:rsidP="00AE6257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Положение рассматривается и принимается на педагогическом совете и утверждается приказом директора Учреждения.</w:t>
      </w:r>
    </w:p>
    <w:p w:rsidR="00AE6257" w:rsidRPr="008D23A1" w:rsidRDefault="00AE6257" w:rsidP="00AE6257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 и вступает в силу с момента его утверждения.</w:t>
      </w:r>
    </w:p>
    <w:p w:rsidR="00AE6257" w:rsidRPr="008D23A1" w:rsidRDefault="00AE6257" w:rsidP="00AE6257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3A1">
        <w:rPr>
          <w:rFonts w:ascii="Times New Roman" w:hAnsi="Times New Roman" w:cs="Times New Roman"/>
          <w:sz w:val="24"/>
          <w:szCs w:val="24"/>
        </w:rPr>
        <w:t>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AE6257" w:rsidRPr="00B92B6D" w:rsidRDefault="00AE6257" w:rsidP="00AE62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57" w:rsidRPr="00B92B6D" w:rsidRDefault="00AE6257" w:rsidP="00AE6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257" w:rsidRDefault="00AE6257" w:rsidP="00AE6257"/>
    <w:p w:rsidR="00564D63" w:rsidRDefault="00564D63"/>
    <w:sectPr w:rsidR="00564D63" w:rsidSect="001A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C1B"/>
    <w:multiLevelType w:val="hybridMultilevel"/>
    <w:tmpl w:val="CF5CAE0E"/>
    <w:lvl w:ilvl="0" w:tplc="C636AB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B1C41"/>
    <w:multiLevelType w:val="hybridMultilevel"/>
    <w:tmpl w:val="2E7486C2"/>
    <w:lvl w:ilvl="0" w:tplc="7B10A38A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44D7CB4"/>
    <w:multiLevelType w:val="multilevel"/>
    <w:tmpl w:val="923ED428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53AC38E3"/>
    <w:multiLevelType w:val="hybridMultilevel"/>
    <w:tmpl w:val="2C9827F4"/>
    <w:lvl w:ilvl="0" w:tplc="C958F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9F"/>
    <w:rsid w:val="00262224"/>
    <w:rsid w:val="00313591"/>
    <w:rsid w:val="004B7492"/>
    <w:rsid w:val="00564D63"/>
    <w:rsid w:val="005C1230"/>
    <w:rsid w:val="008D23A1"/>
    <w:rsid w:val="0092008A"/>
    <w:rsid w:val="00AD76EB"/>
    <w:rsid w:val="00AE6257"/>
    <w:rsid w:val="00BF369F"/>
    <w:rsid w:val="00E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32F6F"/>
  <w15:chartTrackingRefBased/>
  <w15:docId w15:val="{634FD999-A240-44D1-8579-C03C2F5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2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E6257"/>
  </w:style>
  <w:style w:type="paragraph" w:styleId="a5">
    <w:name w:val="No Spacing"/>
    <w:uiPriority w:val="1"/>
    <w:qFormat/>
    <w:rsid w:val="00AE6257"/>
    <w:pPr>
      <w:spacing w:after="0" w:line="240" w:lineRule="auto"/>
    </w:pPr>
  </w:style>
  <w:style w:type="table" w:styleId="a6">
    <w:name w:val="Table Grid"/>
    <w:basedOn w:val="a1"/>
    <w:uiPriority w:val="59"/>
    <w:rsid w:val="00AE6257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6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2024-06-11T06:30:00Z</cp:lastPrinted>
  <dcterms:created xsi:type="dcterms:W3CDTF">2022-11-29T07:44:00Z</dcterms:created>
  <dcterms:modified xsi:type="dcterms:W3CDTF">2024-06-11T06:30:00Z</dcterms:modified>
</cp:coreProperties>
</file>